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C4B" w:rsidRPr="00500D7B" w:rsidRDefault="00FD4C4B" w:rsidP="00452C4B">
      <w:pPr>
        <w:pStyle w:val="tkNazvanie"/>
        <w:tabs>
          <w:tab w:val="left" w:pos="9072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</w:t>
      </w:r>
      <w:r w:rsidRPr="00FD4C4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"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Республикасынан жыгачты жана жыгач материалдарын Евразия экономикалык бирлигинин бажы аймагынын чегинен тышкары ташып чыгууга (экспорттоого) убактылуу тыюу салууну киргизүү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"</w:t>
      </w:r>
      <w:r w:rsidRPr="00500D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токтомунун долбооруна негиздеме маалымкат</w:t>
      </w:r>
    </w:p>
    <w:p w:rsidR="00547FF0" w:rsidRDefault="00547FF0" w:rsidP="00452C4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547FF0" w:rsidRPr="00146C11" w:rsidRDefault="008B36D5" w:rsidP="00452C4B">
      <w:pPr>
        <w:pStyle w:val="ab"/>
        <w:numPr>
          <w:ilvl w:val="0"/>
          <w:numId w:val="2"/>
        </w:num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Максат жана милдети 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Өлкөнүн ички </w:t>
      </w:r>
      <w:r w:rsidR="009D38D8">
        <w:rPr>
          <w:rFonts w:ascii="Times New Roman" w:hAnsi="Times New Roman" w:cs="Times New Roman"/>
          <w:sz w:val="28"/>
          <w:szCs w:val="28"/>
          <w:lang w:val="ky-KG"/>
        </w:rPr>
        <w:t>рыногунда жыгачтын жана жыгач материалдарынын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кескин жетишсиздигин алдын алуу максатында Евразия экономикалык биримдигинин бажы аймагынан тышкары Кыргыз Республикасынан жыгач материалдарын ташып чыгууга тыюуну кайра киргизүү сунушталууда.</w:t>
      </w:r>
    </w:p>
    <w:p w:rsidR="00B171FB" w:rsidRPr="00434F74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34F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434F74" w:rsidRPr="00434F7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Баяндоочу бөлүк 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2022-жылдын 1-августундагы № 428 “Евразия экономикалык бирлигинин бажы аймагынан тышкары Кыргыз Республикасынан жыгач жана жыгач материалдарын ташып чыгууга (экспорттоого) убактылуу тыюу салуу жөнүндө” токтому</w:t>
      </w:r>
      <w:r w:rsidR="0091631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алты айлык мөөнөткө жыгачты ташып чыгууга</w:t>
      </w:r>
      <w:r w:rsidR="00916319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тыюу салууну киргизилген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Үчүнчү өлкөлөргө карата тарифтик эмес жөнгө салуу чаралары жөнүндө протоколдун X бөлүгүнүн 54-пунктуна ылайык (2014-жылдын 29-майындагы Евразия экономикалык бирлиги жөнүндө келишимге № 7 тирке</w:t>
      </w:r>
      <w:r w:rsidR="00916319">
        <w:rPr>
          <w:rFonts w:ascii="Times New Roman" w:hAnsi="Times New Roman" w:cs="Times New Roman"/>
          <w:sz w:val="28"/>
          <w:szCs w:val="28"/>
          <w:lang w:val="ky-KG"/>
        </w:rPr>
        <w:t>ме), 2023-жылдын 14-февралында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 аталган токтомдун мөөнөтү бүтөт.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Бирок, Россия Федерациясынын Өкмөтүнүн 2021-жылдын 20-июлундагы № 1225 жана 2010-жылдын 15-июлундагы № 521 токтомдору менен Россия Федерациясынын аймагынан жыгач материалдарын ташып чыгуу үчүн Россия Федерациясынын мамлекеттик чек арасы аркылуу өткөрүү пункттары аныкталган.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Ошол эле учурда бул токтомдордо ЕАЭБге мүчө-мамлекеттерге темир жол өткөрүү пункттары аркылуу иштетилбеген жыгачтын айрым түрлөрүн ташып чыгууну алып салуу каралбайт.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Белгилей кетсек, </w:t>
      </w:r>
      <w:r w:rsidR="00D71A24">
        <w:rPr>
          <w:rFonts w:ascii="Times New Roman" w:hAnsi="Times New Roman" w:cs="Times New Roman"/>
          <w:sz w:val="28"/>
          <w:szCs w:val="28"/>
          <w:lang w:val="ky-KG"/>
        </w:rPr>
        <w:t xml:space="preserve"> Россиянын </w:t>
      </w:r>
      <w:r w:rsidR="00E27C77">
        <w:rPr>
          <w:rFonts w:ascii="Times New Roman" w:hAnsi="Times New Roman" w:cs="Times New Roman"/>
          <w:sz w:val="28"/>
          <w:szCs w:val="28"/>
          <w:lang w:val="ky-KG"/>
        </w:rPr>
        <w:t xml:space="preserve"> токтомунда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өткөрмө бекеттердин бири да казак-орус чек арасында жайгашкан эмес. Регламентте каралган өткөрүү пункттарынын географиялык жайгашуусун эске алуу менен, эгерде ченемдер мүчө мамлекеттерге тиешелүү болсо, Россия Федерациясынан Кыргызстанга жыгач материалдарын ташып чыгууга толук тыюу салынат.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Өз кезегинде Россия Федерациясы бул чара үчүнчү өлкөлөргө жыгачтын көп агымына байланыштуу болгонун билдирди.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Буга байланыштуу мүчө мамлекеттер Евразия экономикалык комиссиясына бул маселени чечүүгө көмөк көрсөтүү үчүн кайрылышкан. Консультациялардын жыйынтыгы боюнча Россия Федерациясы мүчө мамлекеттер үчүн алардын ички керектөө көлөмүн эск</w:t>
      </w:r>
      <w:r w:rsidR="00F273EE">
        <w:rPr>
          <w:rFonts w:ascii="Times New Roman" w:hAnsi="Times New Roman" w:cs="Times New Roman"/>
          <w:sz w:val="28"/>
          <w:szCs w:val="28"/>
          <w:lang w:val="ky-KG"/>
        </w:rPr>
        <w:t>е алуу менен экспорттук квотаны белгиледи,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анын ичинде. Кыргыз Республикасы үчүн жыгач экспортунун көлөмү 29 680 куб метрди түзөт. </w:t>
      </w:r>
      <w:r w:rsidR="00F273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Мындан тышкары, Россия Федерациясынын демилгеси менен Евразиялык өкмөттөр </w:t>
      </w:r>
      <w:r w:rsidR="00265068">
        <w:rPr>
          <w:rFonts w:ascii="Times New Roman" w:hAnsi="Times New Roman" w:cs="Times New Roman"/>
          <w:sz w:val="28"/>
          <w:szCs w:val="28"/>
          <w:lang w:val="ky-KG"/>
        </w:rPr>
        <w:t>аралык кеңештин (мындан ары - ЭӨА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К) жыйынында </w:t>
      </w:r>
      <w:r w:rsidR="002650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 айрым түрлөрүн экспорттоону жөнгө салуу боюнча чараларды унификациялоо маселеси каралды. Евразия экономикалык биримдигине мүчө-мамлекеттердин (мындан ары - ЕАЭБ) өкүлдөрү товарлардын айрым түрлөрүн экспорттоодо мүчө мамлекеттер тарабынан колдонулуучу бир тараптуу тарифтик эмес жөнгө салуу чараларын </w:t>
      </w:r>
      <w:r w:rsidR="0032515D" w:rsidRPr="00B171FB">
        <w:rPr>
          <w:rFonts w:ascii="Times New Roman" w:hAnsi="Times New Roman" w:cs="Times New Roman"/>
          <w:sz w:val="28"/>
          <w:szCs w:val="28"/>
          <w:lang w:val="ky-KG"/>
        </w:rPr>
        <w:t>жана экспорттук бажы алымдары</w:t>
      </w:r>
      <w:r w:rsidR="0032515D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8B1E71">
        <w:rPr>
          <w:rFonts w:ascii="Times New Roman" w:hAnsi="Times New Roman" w:cs="Times New Roman"/>
          <w:sz w:val="28"/>
          <w:szCs w:val="28"/>
          <w:lang w:val="ky-KG"/>
        </w:rPr>
        <w:t xml:space="preserve"> жакындатуу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жөнүндө маселени иштеп чыгуу демилгесине оң баа беришти..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Ушуга байланыштуу, </w:t>
      </w:r>
      <w:r w:rsidR="008B1E71">
        <w:rPr>
          <w:rFonts w:ascii="Times New Roman" w:hAnsi="Times New Roman" w:cs="Times New Roman"/>
          <w:sz w:val="28"/>
          <w:szCs w:val="28"/>
          <w:lang w:val="ky-KG"/>
        </w:rPr>
        <w:t xml:space="preserve"> ЭӨАКтын</w:t>
      </w:r>
      <w:r w:rsidRPr="00B171FB">
        <w:rPr>
          <w:rFonts w:ascii="Times New Roman" w:hAnsi="Times New Roman" w:cs="Times New Roman"/>
          <w:sz w:val="28"/>
          <w:szCs w:val="28"/>
          <w:lang w:val="ky-KG"/>
        </w:rPr>
        <w:t xml:space="preserve"> 2021-жылдын 20-августундагы №8 буйругу менен ЕАЭБге мүчө мамлекеттердин колдонуусу үчүн экспортту жөнгө салуу чараларын киргизүү жөнүндө буйрук кабыл алынган.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Кыргызстанда анын токой ресурстары өтө чектелүү, анын натыйжасында Кыргызстандын токой ресурстарын башкаруу коргоо токой чарбасынын позициясынан жүргүзүлөт, демек, токой кыюуга иш жүзүндө жол берилбейт.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Республикада Кыргыз Республикасынын Токой кодекси, ошондой эле «Кыргыз Республикасында өзгөчө баалуу дарак породаларын кыюуга, ташууга, сатып алууга жана сатууга, даярдоого жана пайдаланууга, экспорттоого тыюу салуу жөнүндө» Кыргыз Республикасынын Мыйзамы бар.</w:t>
      </w:r>
    </w:p>
    <w:p w:rsidR="00B171FB" w:rsidRP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Жыгачтан жасалган буюмдарды өндүрүүгө келсек, бул факторлордон улам бул өндүрүш дээрлик орус, белорус жана казакстандык импорттук жыгачтарда иштейт.</w:t>
      </w:r>
    </w:p>
    <w:p w:rsidR="00897783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171FB">
        <w:rPr>
          <w:rFonts w:ascii="Times New Roman" w:hAnsi="Times New Roman" w:cs="Times New Roman"/>
          <w:sz w:val="28"/>
          <w:szCs w:val="28"/>
          <w:lang w:val="ky-KG"/>
        </w:rPr>
        <w:t>Жогоруда айтылгандарды эске алуу менен, жыгачтын жетишсиздигин алдын алуу үчүн Кыргыз Республикасынан жыгач жана жыгач материалдарын үчүнчү өлкөлөргө экспорттоого тыюу салуу зарыл.</w:t>
      </w:r>
    </w:p>
    <w:p w:rsidR="00D029A9" w:rsidRPr="00D029A9" w:rsidRDefault="00D029A9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97783" w:rsidRPr="00452C4B" w:rsidRDefault="00897783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28573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 xml:space="preserve">3. </w:t>
      </w:r>
      <w:r w:rsidR="00452C4B" w:rsidRPr="00285730">
        <w:rPr>
          <w:rFonts w:ascii="Times New Roman" w:hAnsi="Times New Roman" w:cs="Times New Roman"/>
          <w:b/>
          <w:color w:val="000000"/>
          <w:sz w:val="28"/>
          <w:szCs w:val="28"/>
          <w:lang w:val="ky-KG"/>
        </w:rPr>
        <w:t>Мүмкүн болуучу</w:t>
      </w:r>
      <w:r w:rsidR="00452C4B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452C4B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>оциалдык, экономикалык, укуктук, укук коргоочулук, гендердик, экологиялык, коррупциялык кесепеттер</w:t>
      </w:r>
      <w:r w:rsidR="00452C4B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ин </w:t>
      </w:r>
      <w:r w:rsidR="00452C4B">
        <w:rPr>
          <w:rFonts w:ascii="Times New Roman" w:hAnsi="Times New Roman" w:cs="Times New Roman"/>
          <w:b/>
          <w:sz w:val="28"/>
          <w:szCs w:val="28"/>
          <w:lang w:val="ky-KG"/>
        </w:rPr>
        <w:t>божомолдору</w:t>
      </w:r>
    </w:p>
    <w:p w:rsidR="00897783" w:rsidRPr="00897783" w:rsidRDefault="00897783" w:rsidP="00452C4B">
      <w:pPr>
        <w:pStyle w:val="ab"/>
        <w:tabs>
          <w:tab w:val="left" w:pos="907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897783" w:rsidRPr="00897783" w:rsidRDefault="00897783" w:rsidP="00F77F8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897783" w:rsidRPr="00897783" w:rsidRDefault="00897783" w:rsidP="00F77F8B">
      <w:pPr>
        <w:pStyle w:val="ab"/>
        <w:tabs>
          <w:tab w:val="left" w:pos="907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Кыргыз Республикасынын Министрлер Кабинетинин расмий сайтына 2022-жылдын ______ _____ жана Кыргыз Республикасынын ченемдик укуктук актыларынын долбоорлорун коомдук талкуулоонун Бирдиктүү порталында  2022-жылдын ____ _____ жайгаштырылган. </w:t>
      </w:r>
    </w:p>
    <w:p w:rsidR="00897783" w:rsidRPr="00897783" w:rsidRDefault="00897783" w:rsidP="00F77F8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</w:t>
      </w:r>
      <w:r w:rsidR="00F77F8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келишине талдоо жүргүзүү</w:t>
      </w:r>
    </w:p>
    <w:p w:rsidR="00897783" w:rsidRPr="00897783" w:rsidRDefault="00897783" w:rsidP="00D87F6F">
      <w:pPr>
        <w:pStyle w:val="ab"/>
        <w:tabs>
          <w:tab w:val="left" w:pos="907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колдонуудагы мыйзамдардын ченемдерине, ошондой эле Кыргыз Республикасы катышуучу болуп саналган, </w:t>
      </w:r>
      <w:r w:rsidRPr="00897783">
        <w:rPr>
          <w:rFonts w:ascii="Times New Roman" w:hAnsi="Times New Roman" w:cs="Times New Roman"/>
          <w:sz w:val="28"/>
          <w:szCs w:val="28"/>
          <w:lang w:val="ky-KG"/>
        </w:rPr>
        <w:lastRenderedPageBreak/>
        <w:t>белгиленген тартипте күчүнө кирген эл аралык келишимдерге карама-каршы келбейт.</w:t>
      </w:r>
    </w:p>
    <w:p w:rsidR="00897783" w:rsidRPr="00897783" w:rsidRDefault="00897783" w:rsidP="00F77F8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6. Каржылоо </w:t>
      </w:r>
      <w:r w:rsidR="00F77F8B">
        <w:rPr>
          <w:rFonts w:ascii="Times New Roman" w:hAnsi="Times New Roman" w:cs="Times New Roman"/>
          <w:b/>
          <w:sz w:val="28"/>
          <w:szCs w:val="28"/>
          <w:lang w:val="ky-KG"/>
        </w:rPr>
        <w:t>зарылдыгы</w:t>
      </w: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 маалымат</w:t>
      </w:r>
    </w:p>
    <w:p w:rsidR="00897783" w:rsidRPr="00897783" w:rsidRDefault="00897783" w:rsidP="00F77F8B">
      <w:pPr>
        <w:pStyle w:val="ab"/>
        <w:tabs>
          <w:tab w:val="left" w:pos="907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897783" w:rsidRPr="00897783" w:rsidRDefault="00897783" w:rsidP="00F77F8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>7. Жөнгө салуучу</w:t>
      </w:r>
      <w:r w:rsidR="00F77F8B">
        <w:rPr>
          <w:rFonts w:ascii="Times New Roman" w:hAnsi="Times New Roman" w:cs="Times New Roman"/>
          <w:b/>
          <w:sz w:val="28"/>
          <w:szCs w:val="28"/>
          <w:lang w:val="ky-KG"/>
        </w:rPr>
        <w:t>лук</w:t>
      </w: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таасирин талдоо жөнүндө маалымат</w:t>
      </w:r>
    </w:p>
    <w:p w:rsidR="00897783" w:rsidRPr="00897783" w:rsidRDefault="00897783" w:rsidP="00F77F8B">
      <w:pPr>
        <w:pStyle w:val="ab"/>
        <w:tabs>
          <w:tab w:val="left" w:pos="907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2022-жылдын 10-августундагы №444 токтому менен бекитилген Ишкер субъекттердин ишине ченемдик укуктук актылардын жөнгө салуучу таасирин талдоо жүргүзүүнүн методикасынын 4-пунктуна ылайык 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897783" w:rsidRPr="00897783" w:rsidRDefault="00897783" w:rsidP="00452C4B">
      <w:pPr>
        <w:tabs>
          <w:tab w:val="left" w:pos="709"/>
          <w:tab w:val="lef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97783" w:rsidRPr="00897783" w:rsidRDefault="00897783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97783" w:rsidRPr="00897783" w:rsidRDefault="00897783" w:rsidP="00452C4B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897783" w:rsidRPr="00897783" w:rsidRDefault="00897783" w:rsidP="00452C4B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97783">
        <w:rPr>
          <w:rFonts w:ascii="Times New Roman" w:hAnsi="Times New Roman" w:cs="Times New Roman"/>
          <w:b/>
          <w:sz w:val="28"/>
          <w:szCs w:val="28"/>
          <w:lang w:val="ky-KG"/>
        </w:rPr>
        <w:t>экономика жана коммерция</w:t>
      </w:r>
    </w:p>
    <w:p w:rsidR="00897783" w:rsidRPr="00F77F8B" w:rsidRDefault="00F77F8B" w:rsidP="00452C4B">
      <w:pPr>
        <w:tabs>
          <w:tab w:val="left" w:pos="907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</w:t>
      </w:r>
      <w:r w:rsidR="00897783" w:rsidRPr="00897783">
        <w:rPr>
          <w:rFonts w:ascii="Times New Roman" w:hAnsi="Times New Roman" w:cs="Times New Roman"/>
          <w:b/>
          <w:sz w:val="28"/>
          <w:szCs w:val="28"/>
          <w:lang w:val="ky-KG"/>
        </w:rPr>
        <w:t>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Д.Дж. Амангельдиев</w:t>
      </w:r>
    </w:p>
    <w:p w:rsidR="00897783" w:rsidRPr="00897783" w:rsidRDefault="00897783" w:rsidP="00452C4B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B171FB" w:rsidRPr="00897783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171FB" w:rsidRDefault="00B171FB" w:rsidP="00452C4B">
      <w:pPr>
        <w:tabs>
          <w:tab w:val="left" w:pos="907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47FF0" w:rsidRDefault="00897783" w:rsidP="00452C4B">
      <w:pPr>
        <w:tabs>
          <w:tab w:val="left" w:pos="9072"/>
        </w:tabs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81E42" w:rsidRDefault="00F81E42" w:rsidP="00452C4B">
      <w:pPr>
        <w:tabs>
          <w:tab w:val="left" w:pos="9072"/>
        </w:tabs>
        <w:spacing w:after="0" w:line="240" w:lineRule="auto"/>
      </w:pPr>
    </w:p>
    <w:sectPr w:rsidR="00F81E42" w:rsidSect="0057491D">
      <w:pgSz w:w="11906" w:h="16838"/>
      <w:pgMar w:top="1134" w:right="1133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BF4" w:rsidRDefault="00DB0BF4" w:rsidP="001B0217">
      <w:pPr>
        <w:spacing w:after="0" w:line="240" w:lineRule="auto"/>
      </w:pPr>
      <w:r>
        <w:separator/>
      </w:r>
    </w:p>
  </w:endnote>
  <w:endnote w:type="continuationSeparator" w:id="0">
    <w:p w:rsidR="00DB0BF4" w:rsidRDefault="00DB0BF4" w:rsidP="001B0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BF4" w:rsidRDefault="00DB0BF4" w:rsidP="001B0217">
      <w:pPr>
        <w:spacing w:after="0" w:line="240" w:lineRule="auto"/>
      </w:pPr>
      <w:r>
        <w:separator/>
      </w:r>
    </w:p>
  </w:footnote>
  <w:footnote w:type="continuationSeparator" w:id="0">
    <w:p w:rsidR="00DB0BF4" w:rsidRDefault="00DB0BF4" w:rsidP="001B0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961E2"/>
    <w:multiLevelType w:val="hybridMultilevel"/>
    <w:tmpl w:val="90802C70"/>
    <w:lvl w:ilvl="0" w:tplc="6B6472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D3B26C1"/>
    <w:multiLevelType w:val="hybridMultilevel"/>
    <w:tmpl w:val="06E4DD48"/>
    <w:lvl w:ilvl="0" w:tplc="70641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FF0"/>
    <w:rsid w:val="00146C11"/>
    <w:rsid w:val="001B0217"/>
    <w:rsid w:val="00265068"/>
    <w:rsid w:val="00285730"/>
    <w:rsid w:val="002D3365"/>
    <w:rsid w:val="0032515D"/>
    <w:rsid w:val="00434F74"/>
    <w:rsid w:val="00452C4B"/>
    <w:rsid w:val="00471200"/>
    <w:rsid w:val="005301F3"/>
    <w:rsid w:val="00547FF0"/>
    <w:rsid w:val="006C577F"/>
    <w:rsid w:val="00701171"/>
    <w:rsid w:val="007969ED"/>
    <w:rsid w:val="008722F6"/>
    <w:rsid w:val="00897783"/>
    <w:rsid w:val="008B118D"/>
    <w:rsid w:val="008B1E71"/>
    <w:rsid w:val="008B36D5"/>
    <w:rsid w:val="008D304D"/>
    <w:rsid w:val="00915F27"/>
    <w:rsid w:val="00916319"/>
    <w:rsid w:val="009D38D8"/>
    <w:rsid w:val="00A20E79"/>
    <w:rsid w:val="00B171FB"/>
    <w:rsid w:val="00B66397"/>
    <w:rsid w:val="00B972DE"/>
    <w:rsid w:val="00D029A9"/>
    <w:rsid w:val="00D058A4"/>
    <w:rsid w:val="00D71A24"/>
    <w:rsid w:val="00D87F6F"/>
    <w:rsid w:val="00DB0BF4"/>
    <w:rsid w:val="00E27C77"/>
    <w:rsid w:val="00E7534C"/>
    <w:rsid w:val="00EE576F"/>
    <w:rsid w:val="00F273EE"/>
    <w:rsid w:val="00F77F8B"/>
    <w:rsid w:val="00F81E42"/>
    <w:rsid w:val="00FD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2A89E-2D3C-4568-95FF-F8ED040DC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7F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47FF0"/>
  </w:style>
  <w:style w:type="paragraph" w:styleId="a5">
    <w:name w:val="Body Text"/>
    <w:basedOn w:val="a"/>
    <w:link w:val="a6"/>
    <w:rsid w:val="00547FF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47FF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547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547FF0"/>
    <w:rPr>
      <w:b/>
      <w:bCs/>
    </w:rPr>
  </w:style>
  <w:style w:type="character" w:customStyle="1" w:styleId="2">
    <w:name w:val="Основной текст (2)"/>
    <w:basedOn w:val="a0"/>
    <w:rsid w:val="00547FF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1B02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B0217"/>
  </w:style>
  <w:style w:type="paragraph" w:styleId="ab">
    <w:name w:val="List Paragraph"/>
    <w:basedOn w:val="a"/>
    <w:uiPriority w:val="34"/>
    <w:qFormat/>
    <w:rsid w:val="00146C11"/>
    <w:pPr>
      <w:ind w:left="720"/>
      <w:contextualSpacing/>
    </w:pPr>
  </w:style>
  <w:style w:type="paragraph" w:customStyle="1" w:styleId="tkNazvanie">
    <w:name w:val="_Название (tkNazvanie)"/>
    <w:basedOn w:val="a"/>
    <w:rsid w:val="00FD4C4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Turdukozhoyeva Perizat</dc:creator>
  <cp:lastModifiedBy>Алтынай Мураталиева</cp:lastModifiedBy>
  <cp:revision>2</cp:revision>
  <cp:lastPrinted>2022-11-23T06:05:00Z</cp:lastPrinted>
  <dcterms:created xsi:type="dcterms:W3CDTF">2022-12-29T11:41:00Z</dcterms:created>
  <dcterms:modified xsi:type="dcterms:W3CDTF">2022-12-29T11:41:00Z</dcterms:modified>
</cp:coreProperties>
</file>